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48" w:rsidRPr="00BD0FC4" w:rsidRDefault="00BD0FC4" w:rsidP="00BD0FC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D0FC4">
        <w:rPr>
          <w:rFonts w:ascii="Times New Roman" w:hAnsi="Times New Roman" w:cs="Times New Roman"/>
          <w:b/>
        </w:rPr>
        <w:t>Surgical Critical Care Program Directors Society (SCCPDS)</w:t>
      </w:r>
    </w:p>
    <w:p w:rsidR="00BD0FC4" w:rsidRDefault="00BD0FC4" w:rsidP="00BD0FC4">
      <w:pPr>
        <w:jc w:val="center"/>
        <w:rPr>
          <w:rFonts w:ascii="Times New Roman" w:hAnsi="Times New Roman" w:cs="Times New Roman"/>
        </w:rPr>
      </w:pPr>
      <w:r w:rsidRPr="00BD0FC4">
        <w:rPr>
          <w:rFonts w:ascii="Times New Roman" w:hAnsi="Times New Roman" w:cs="Times New Roman"/>
          <w:b/>
          <w:u w:val="single"/>
        </w:rPr>
        <w:t>Audit</w:t>
      </w:r>
      <w:r>
        <w:rPr>
          <w:rFonts w:ascii="Times New Roman" w:hAnsi="Times New Roman" w:cs="Times New Roman"/>
        </w:rPr>
        <w:t xml:space="preserve"> </w:t>
      </w:r>
      <w:r w:rsidRPr="00BD0FC4">
        <w:rPr>
          <w:rFonts w:ascii="Times New Roman" w:hAnsi="Times New Roman" w:cs="Times New Roman"/>
          <w:b/>
          <w:u w:val="single"/>
        </w:rPr>
        <w:t>Committee</w:t>
      </w:r>
      <w:r w:rsidRPr="00BD0FC4">
        <w:rPr>
          <w:rFonts w:ascii="Times New Roman" w:hAnsi="Times New Roman" w:cs="Times New Roman"/>
          <w:b/>
        </w:rPr>
        <w:t xml:space="preserve"> </w:t>
      </w:r>
      <w:r w:rsidRPr="00BD0FC4">
        <w:rPr>
          <w:rFonts w:ascii="Times New Roman" w:hAnsi="Times New Roman" w:cs="Times New Roman"/>
          <w:b/>
          <w:u w:val="single"/>
        </w:rPr>
        <w:t>Report</w:t>
      </w:r>
    </w:p>
    <w:p w:rsidR="00BD0FC4" w:rsidRDefault="00BD0FC4" w:rsidP="00BD0F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October 6, 2015</w:t>
      </w:r>
    </w:p>
    <w:p w:rsidR="00BD0FC4" w:rsidRDefault="00BD0FC4" w:rsidP="00BD0FC4">
      <w:pPr>
        <w:jc w:val="center"/>
        <w:rPr>
          <w:rFonts w:ascii="Times New Roman" w:hAnsi="Times New Roman" w:cs="Times New Roman"/>
        </w:rPr>
      </w:pPr>
    </w:p>
    <w:p w:rsidR="00BD0FC4" w:rsidRDefault="00BD0FC4" w:rsidP="00BD0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 Committee Members</w:t>
      </w:r>
    </w:p>
    <w:p w:rsidR="00BD0FC4" w:rsidRDefault="00BD0FC4" w:rsidP="00BD0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Linda L. Maerz, MD (Chair)</w:t>
      </w:r>
    </w:p>
    <w:p w:rsidR="00BD0FC4" w:rsidRPr="00BD0FC4" w:rsidRDefault="00BD0FC4" w:rsidP="00BD0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Terence O’Keeffe, MD</w:t>
      </w:r>
    </w:p>
    <w:p w:rsidR="00BD0FC4" w:rsidRDefault="00BD0FC4" w:rsidP="00BD0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Treasurer’s Report</w:t>
      </w:r>
      <w:r w:rsidR="002E67AB">
        <w:rPr>
          <w:rFonts w:ascii="Times New Roman" w:hAnsi="Times New Roman" w:cs="Times New Roman"/>
        </w:rPr>
        <w:t xml:space="preserve"> (William Chiu, MD)</w:t>
      </w:r>
    </w:p>
    <w:p w:rsidR="002E67AB" w:rsidRDefault="002E67AB" w:rsidP="002E67AB">
      <w:pPr>
        <w:pStyle w:val="ListParagraph"/>
        <w:ind w:left="1080"/>
        <w:rPr>
          <w:rFonts w:ascii="Times New Roman" w:hAnsi="Times New Roman" w:cs="Times New Roman"/>
        </w:rPr>
      </w:pPr>
    </w:p>
    <w:p w:rsidR="002E67AB" w:rsidRPr="002E67AB" w:rsidRDefault="002E67AB" w:rsidP="002E6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Acknowledgment of Dr. Chiu’s efforts</w:t>
      </w:r>
    </w:p>
    <w:p w:rsidR="00BD0FC4" w:rsidRDefault="00BD0FC4" w:rsidP="00BD0FC4">
      <w:pPr>
        <w:pStyle w:val="ListParagraph"/>
        <w:ind w:left="1080"/>
        <w:rPr>
          <w:rFonts w:ascii="Times New Roman" w:hAnsi="Times New Roman" w:cs="Times New Roman"/>
        </w:rPr>
      </w:pPr>
    </w:p>
    <w:p w:rsidR="00BD0FC4" w:rsidRDefault="00365688" w:rsidP="00BD0F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income in 2015</w:t>
      </w:r>
      <w:r w:rsidR="002E67AB">
        <w:rPr>
          <w:rFonts w:ascii="Times New Roman" w:hAnsi="Times New Roman" w:cs="Times New Roman"/>
        </w:rPr>
        <w:t xml:space="preserve"> and projected in 2016</w:t>
      </w:r>
      <w:r>
        <w:rPr>
          <w:rFonts w:ascii="Times New Roman" w:hAnsi="Times New Roman" w:cs="Times New Roman"/>
        </w:rPr>
        <w:t xml:space="preserve"> compared to 2014 (greater than five-fold)</w:t>
      </w:r>
    </w:p>
    <w:p w:rsidR="00365688" w:rsidRDefault="00365688" w:rsidP="003656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dues</w:t>
      </w:r>
    </w:p>
    <w:p w:rsidR="00365688" w:rsidRDefault="00365688" w:rsidP="003656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SAFAS appears to be a profitable venture (accounts for the majority of the increase in income)</w:t>
      </w:r>
    </w:p>
    <w:p w:rsidR="00365688" w:rsidRDefault="00365688" w:rsidP="00365688">
      <w:pPr>
        <w:pStyle w:val="ListParagraph"/>
        <w:ind w:left="2160"/>
        <w:rPr>
          <w:rFonts w:ascii="Times New Roman" w:hAnsi="Times New Roman" w:cs="Times New Roman"/>
        </w:rPr>
      </w:pPr>
    </w:p>
    <w:p w:rsidR="00E421BC" w:rsidRDefault="00E421BC" w:rsidP="00BD0F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expenses projected in 2016 compared to previously (approximately three-fold)</w:t>
      </w:r>
    </w:p>
    <w:p w:rsidR="00E421BC" w:rsidRDefault="00E421BC" w:rsidP="00E42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SAFAS related expenses </w:t>
      </w:r>
    </w:p>
    <w:p w:rsidR="00E421BC" w:rsidRDefault="00E421BC" w:rsidP="00E42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Offset by income related to SAFAS</w:t>
      </w:r>
    </w:p>
    <w:p w:rsidR="00E421BC" w:rsidRDefault="00E421BC" w:rsidP="00E421BC">
      <w:pPr>
        <w:pStyle w:val="ListParagraph"/>
        <w:ind w:left="1800"/>
        <w:rPr>
          <w:rFonts w:ascii="Times New Roman" w:hAnsi="Times New Roman" w:cs="Times New Roman"/>
        </w:rPr>
      </w:pPr>
    </w:p>
    <w:p w:rsidR="00365688" w:rsidRDefault="00365688" w:rsidP="00BD0F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2016:  Addition of Mutual Funds Investments</w:t>
      </w:r>
    </w:p>
    <w:p w:rsidR="00365688" w:rsidRDefault="00365688" w:rsidP="00365688">
      <w:pPr>
        <w:pStyle w:val="ListParagraph"/>
        <w:ind w:left="1800"/>
        <w:rPr>
          <w:rFonts w:ascii="Times New Roman" w:hAnsi="Times New Roman" w:cs="Times New Roman"/>
        </w:rPr>
      </w:pPr>
    </w:p>
    <w:p w:rsidR="00365688" w:rsidRDefault="005F5F8A" w:rsidP="00365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Proposed:  </w:t>
      </w:r>
      <w:r w:rsidR="00365688">
        <w:rPr>
          <w:rFonts w:ascii="Times New Roman" w:hAnsi="Times New Roman" w:cs="Times New Roman"/>
        </w:rPr>
        <w:t>12-month accounting cycle moving forward</w:t>
      </w:r>
    </w:p>
    <w:p w:rsidR="00E421BC" w:rsidRPr="00365688" w:rsidRDefault="00E421BC" w:rsidP="00E421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Ease in comparison from one year to the next</w:t>
      </w:r>
    </w:p>
    <w:sectPr w:rsidR="00E421BC" w:rsidRPr="0036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B30"/>
    <w:multiLevelType w:val="hybridMultilevel"/>
    <w:tmpl w:val="8FC02D82"/>
    <w:lvl w:ilvl="0" w:tplc="A3883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469E"/>
    <w:multiLevelType w:val="hybridMultilevel"/>
    <w:tmpl w:val="5D5AB840"/>
    <w:lvl w:ilvl="0" w:tplc="07E06E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6A773B"/>
    <w:multiLevelType w:val="hybridMultilevel"/>
    <w:tmpl w:val="09EAD934"/>
    <w:lvl w:ilvl="0" w:tplc="297E14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A5C7E3C"/>
    <w:multiLevelType w:val="hybridMultilevel"/>
    <w:tmpl w:val="F29605CC"/>
    <w:lvl w:ilvl="0" w:tplc="DEDE72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460CED"/>
    <w:multiLevelType w:val="hybridMultilevel"/>
    <w:tmpl w:val="B700F8E2"/>
    <w:lvl w:ilvl="0" w:tplc="5EBCE1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C4"/>
    <w:rsid w:val="001634BC"/>
    <w:rsid w:val="002E67AB"/>
    <w:rsid w:val="00365688"/>
    <w:rsid w:val="005F5F8A"/>
    <w:rsid w:val="00BD0FC4"/>
    <w:rsid w:val="00D36D48"/>
    <w:rsid w:val="00E421BC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Maerz, Linda</dc:creator>
  <cp:lastModifiedBy>wchiu</cp:lastModifiedBy>
  <cp:revision>2</cp:revision>
  <dcterms:created xsi:type="dcterms:W3CDTF">2015-10-11T23:58:00Z</dcterms:created>
  <dcterms:modified xsi:type="dcterms:W3CDTF">2015-10-11T23:58:00Z</dcterms:modified>
</cp:coreProperties>
</file>